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B7" w:rsidRPr="007219A0" w:rsidRDefault="00BF4DB7" w:rsidP="00BF4DB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u w:val="single"/>
          <w:lang w:val="ru-RU"/>
        </w:rPr>
      </w:pPr>
      <w:r w:rsidRPr="007219A0">
        <w:rPr>
          <w:rFonts w:ascii="TimesNewRomanPSMT" w:hAnsi="TimesNewRomanPSMT" w:cs="TimesNewRomanPSMT"/>
          <w:u w:val="single"/>
          <w:lang w:val="ru-RU"/>
        </w:rPr>
        <w:t>ПРЕДЛОГ</w:t>
      </w:r>
    </w:p>
    <w:p w:rsidR="00BF4DB7" w:rsidRDefault="00BF4DB7" w:rsidP="00BF4DB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</w:pPr>
    </w:p>
    <w:p w:rsidR="00BF4DB7" w:rsidRDefault="00BF4DB7" w:rsidP="00BF4DB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</w:pPr>
    </w:p>
    <w:p w:rsidR="00BF4DB7" w:rsidRPr="00972116" w:rsidRDefault="00BF4DB7" w:rsidP="00BF4DB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>ИНСТРУКЦИЈА</w:t>
      </w:r>
    </w:p>
    <w:p w:rsidR="00BF4DB7" w:rsidRPr="00972116" w:rsidRDefault="00BF4DB7" w:rsidP="00BF4DB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о поступању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  <w:t>представника министарстава Републике Србије</w:t>
      </w:r>
      <w:r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у односима</w:t>
      </w:r>
    </w:p>
    <w:p w:rsidR="00BF4DB7" w:rsidRPr="00972116" w:rsidRDefault="00BF4DB7" w:rsidP="00BF4DB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ка дијаспори и Србима у региону</w:t>
      </w:r>
    </w:p>
    <w:p w:rsidR="00BF4DB7" w:rsidRDefault="00BF4DB7" w:rsidP="00BF4DB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4DB7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4DB7" w:rsidRPr="005004B0" w:rsidRDefault="00BF4DB7" w:rsidP="00BF4DB7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lang w:val="ru-RU"/>
        </w:rPr>
      </w:pPr>
    </w:p>
    <w:p w:rsidR="00BF4DB7" w:rsidRDefault="00BF4DB7" w:rsidP="00BF4D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5004B0">
        <w:rPr>
          <w:rFonts w:ascii="Times New Roman" w:hAnsi="Times New Roman"/>
          <w:lang w:val="ru-RU"/>
        </w:rPr>
        <w:t xml:space="preserve">Полазећи од Декларације о проглашењу односа између отаџбине и расејања односом од највећег државног и националног интереса, коју је </w:t>
      </w:r>
      <w:r w:rsidRPr="005004B0">
        <w:rPr>
          <w:rFonts w:ascii="Times New Roman" w:hAnsi="Times New Roman"/>
          <w:lang w:val="sr-Cyrl-CS"/>
        </w:rPr>
        <w:t>В</w:t>
      </w:r>
      <w:r w:rsidRPr="005004B0">
        <w:rPr>
          <w:rFonts w:ascii="Times New Roman" w:hAnsi="Times New Roman"/>
          <w:lang w:val="ru-RU"/>
        </w:rPr>
        <w:t>лада донела 5. октобра 2006. године («Службени гласник Републике Србије»</w:t>
      </w:r>
      <w:r>
        <w:rPr>
          <w:rFonts w:ascii="Times New Roman" w:hAnsi="Times New Roman"/>
          <w:lang w:val="ru-RU"/>
        </w:rPr>
        <w:t>,</w:t>
      </w:r>
      <w:r w:rsidRPr="005004B0">
        <w:rPr>
          <w:rFonts w:ascii="Times New Roman" w:hAnsi="Times New Roman"/>
          <w:lang w:val="ru-RU"/>
        </w:rPr>
        <w:t xml:space="preserve"> бр. 86/2006), Канцеларија за сарадњу с дијаспором и Србима у региону предлаже усвајање </w:t>
      </w:r>
      <w:r>
        <w:rPr>
          <w:rFonts w:ascii="Times New Roman" w:hAnsi="Times New Roman"/>
          <w:b/>
          <w:lang w:val="ru-RU"/>
        </w:rPr>
        <w:t>Инструкције</w:t>
      </w:r>
      <w:r w:rsidRPr="005004B0">
        <w:rPr>
          <w:rFonts w:ascii="Times New Roman" w:hAnsi="Times New Roman"/>
          <w:b/>
          <w:bCs/>
          <w:lang w:val="ru-RU"/>
        </w:rPr>
        <w:t xml:space="preserve"> о </w:t>
      </w:r>
      <w:r>
        <w:rPr>
          <w:rFonts w:ascii="Times New Roman" w:hAnsi="Times New Roman"/>
          <w:b/>
          <w:bCs/>
          <w:lang w:val="ru-RU"/>
        </w:rPr>
        <w:t xml:space="preserve">поступању </w:t>
      </w:r>
      <w:r w:rsidRPr="005004B0">
        <w:rPr>
          <w:rFonts w:ascii="Times New Roman" w:hAnsi="Times New Roman"/>
          <w:b/>
          <w:bCs/>
          <w:lang w:val="ru-RU"/>
        </w:rPr>
        <w:t>п</w:t>
      </w:r>
      <w:r>
        <w:rPr>
          <w:rFonts w:ascii="Times New Roman" w:hAnsi="Times New Roman"/>
          <w:b/>
          <w:bCs/>
          <w:lang w:val="ru-RU"/>
        </w:rPr>
        <w:t>редставника министарстава Републике Србије</w:t>
      </w:r>
      <w:r w:rsidRPr="005004B0">
        <w:rPr>
          <w:rFonts w:ascii="Times New Roman" w:hAnsi="Times New Roman"/>
          <w:b/>
          <w:bCs/>
          <w:lang w:val="ru-RU"/>
        </w:rPr>
        <w:t xml:space="preserve"> у односима ка дијаспори и Србима у региону </w:t>
      </w:r>
      <w:r w:rsidRPr="005004B0">
        <w:rPr>
          <w:rFonts w:ascii="Times New Roman" w:hAnsi="Times New Roman"/>
          <w:lang w:val="ru-RU"/>
        </w:rPr>
        <w:t xml:space="preserve">(у даљем тексту: </w:t>
      </w:r>
      <w:r>
        <w:rPr>
          <w:rFonts w:ascii="Times New Roman" w:hAnsi="Times New Roman"/>
          <w:lang w:val="ru-RU"/>
        </w:rPr>
        <w:t>Инструкција</w:t>
      </w:r>
      <w:r w:rsidRPr="005004B0">
        <w:rPr>
          <w:rFonts w:ascii="Times New Roman" w:hAnsi="Times New Roman"/>
          <w:lang w:val="ru-RU"/>
        </w:rPr>
        <w:t xml:space="preserve">). </w:t>
      </w:r>
    </w:p>
    <w:p w:rsidR="00BF4DB7" w:rsidRPr="005004B0" w:rsidRDefault="00BF4DB7" w:rsidP="00BF4D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Инструкција</w:t>
      </w:r>
      <w:r w:rsidRPr="005004B0">
        <w:rPr>
          <w:rFonts w:ascii="Times New Roman" w:hAnsi="Times New Roman"/>
          <w:lang w:val="ru-RU"/>
        </w:rPr>
        <w:t xml:space="preserve"> има за циљ обезбеђивање несметане и што ефикасније међусекторске сарадње</w:t>
      </w:r>
      <w:r>
        <w:rPr>
          <w:rFonts w:ascii="Times New Roman" w:hAnsi="Times New Roman"/>
          <w:lang w:val="ru-RU"/>
        </w:rPr>
        <w:t>,</w:t>
      </w:r>
      <w:r w:rsidRPr="005004B0">
        <w:rPr>
          <w:rFonts w:ascii="Times New Roman" w:hAnsi="Times New Roman"/>
          <w:lang w:val="ru-RU"/>
        </w:rPr>
        <w:t xml:space="preserve"> као и уједначено поступање </w:t>
      </w:r>
      <w:r>
        <w:rPr>
          <w:rFonts w:ascii="Times New Roman" w:hAnsi="Times New Roman"/>
          <w:lang w:val="ru-RU"/>
        </w:rPr>
        <w:t>представника министрстава Републике Србије</w:t>
      </w:r>
      <w:r w:rsidRPr="005004B0">
        <w:rPr>
          <w:rFonts w:ascii="Times New Roman" w:hAnsi="Times New Roman"/>
          <w:lang w:val="ru-RU"/>
        </w:rPr>
        <w:t xml:space="preserve"> у обављању послова од значаја за положај Срба у региону и припаднике дијаспоре који живе на територији одређених држава.  </w:t>
      </w:r>
    </w:p>
    <w:p w:rsidR="00BF4DB7" w:rsidRPr="005004B0" w:rsidRDefault="00BF4DB7" w:rsidP="00BF4D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Инструкција </w:t>
      </w:r>
      <w:r w:rsidRPr="005004B0">
        <w:rPr>
          <w:rFonts w:ascii="Times New Roman" w:hAnsi="Times New Roman"/>
          <w:lang w:val="ru-RU"/>
        </w:rPr>
        <w:t xml:space="preserve">се односи на Србе у региону, у смислу Закона о дијаспори и Србима у региону (Република Српска, БиХ; Федерација Босне и Херцеговине; Република Хрватска; Црна Гора; Република Македонија; Република Словенија; Република Албанија; Румунија и Република Мађарска), као и на државе са најбројнијом дијаспором (Савезна Република Немачка, </w:t>
      </w:r>
      <w:r>
        <w:rPr>
          <w:rFonts w:ascii="Times New Roman" w:hAnsi="Times New Roman"/>
          <w:lang w:val="sr-Cyrl-CS"/>
        </w:rPr>
        <w:t xml:space="preserve">Република </w:t>
      </w:r>
      <w:r w:rsidRPr="005004B0">
        <w:rPr>
          <w:rFonts w:ascii="Times New Roman" w:hAnsi="Times New Roman"/>
          <w:lang w:val="ru-RU"/>
        </w:rPr>
        <w:t xml:space="preserve">Аустрија, Руска Федерација, </w:t>
      </w:r>
      <w:r>
        <w:rPr>
          <w:rFonts w:ascii="Times New Roman" w:hAnsi="Times New Roman"/>
          <w:lang w:val="ru-RU"/>
        </w:rPr>
        <w:t xml:space="preserve">Република </w:t>
      </w:r>
      <w:r w:rsidRPr="005004B0">
        <w:rPr>
          <w:rFonts w:ascii="Times New Roman" w:hAnsi="Times New Roman"/>
          <w:lang w:val="ru-RU"/>
        </w:rPr>
        <w:t xml:space="preserve">Француска, </w:t>
      </w:r>
      <w:r>
        <w:rPr>
          <w:rFonts w:ascii="Times New Roman" w:hAnsi="Times New Roman"/>
          <w:lang w:val="ru-RU"/>
        </w:rPr>
        <w:t xml:space="preserve">Република Италија, </w:t>
      </w:r>
      <w:r w:rsidRPr="005004B0">
        <w:rPr>
          <w:rFonts w:ascii="Times New Roman" w:hAnsi="Times New Roman"/>
          <w:lang w:val="ru-RU"/>
        </w:rPr>
        <w:t>Швајцарска Конфедерација,</w:t>
      </w:r>
      <w:r>
        <w:rPr>
          <w:rFonts w:ascii="Times New Roman" w:hAnsi="Times New Roman"/>
          <w:lang w:val="ru-RU"/>
        </w:rPr>
        <w:t xml:space="preserve"> Краљевина</w:t>
      </w:r>
      <w:r w:rsidRPr="005004B0">
        <w:rPr>
          <w:rFonts w:ascii="Times New Roman" w:hAnsi="Times New Roman"/>
          <w:lang w:val="ru-RU"/>
        </w:rPr>
        <w:t xml:space="preserve"> Шведска, Сједињене Америчке Државе, Аустралија, Јужноафричка Република).</w:t>
      </w:r>
    </w:p>
    <w:p w:rsidR="00BF4DB7" w:rsidRPr="005004B0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</w:p>
    <w:p w:rsidR="00BF4DB7" w:rsidRDefault="00BF4DB7" w:rsidP="00BF4DB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Инструкција</w:t>
      </w:r>
      <w:r w:rsidRPr="005004B0">
        <w:rPr>
          <w:rFonts w:ascii="Times New Roman" w:hAnsi="Times New Roman"/>
          <w:lang w:val="ru-RU"/>
        </w:rPr>
        <w:t xml:space="preserve"> </w:t>
      </w:r>
      <w:r w:rsidRPr="005004B0">
        <w:rPr>
          <w:rFonts w:ascii="Times New Roman" w:hAnsi="Times New Roman"/>
          <w:bCs/>
          <w:lang w:val="ru-RU"/>
        </w:rPr>
        <w:t xml:space="preserve">о поступању </w:t>
      </w:r>
      <w:r>
        <w:rPr>
          <w:rFonts w:ascii="Times New Roman" w:hAnsi="Times New Roman"/>
          <w:bCs/>
          <w:lang w:val="ru-RU"/>
        </w:rPr>
        <w:t>представника министарстава Републике Србије</w:t>
      </w:r>
      <w:r w:rsidRPr="005004B0">
        <w:rPr>
          <w:rFonts w:ascii="Times New Roman" w:hAnsi="Times New Roman"/>
          <w:bCs/>
          <w:lang w:val="ru-RU"/>
        </w:rPr>
        <w:t xml:space="preserve"> у односима ка дијаспори и Србима у региону</w:t>
      </w:r>
      <w:r w:rsidRPr="005004B0">
        <w:rPr>
          <w:rFonts w:ascii="Times New Roman" w:hAnsi="Times New Roman"/>
          <w:lang w:val="ru-RU"/>
        </w:rPr>
        <w:t xml:space="preserve"> треба да обезбеди организовано и јед</w:t>
      </w:r>
      <w:r>
        <w:rPr>
          <w:rFonts w:ascii="Times New Roman" w:hAnsi="Times New Roman"/>
          <w:lang w:val="ru-RU"/>
        </w:rPr>
        <w:t>н</w:t>
      </w:r>
      <w:r w:rsidRPr="005004B0">
        <w:rPr>
          <w:rFonts w:ascii="Times New Roman" w:hAnsi="Times New Roman"/>
          <w:lang w:val="ru-RU"/>
        </w:rPr>
        <w:t xml:space="preserve">ообразно поступање </w:t>
      </w:r>
      <w:r>
        <w:rPr>
          <w:rFonts w:ascii="Times New Roman" w:hAnsi="Times New Roman"/>
          <w:lang w:val="ru-RU"/>
        </w:rPr>
        <w:t>представника министарстава</w:t>
      </w:r>
      <w:r w:rsidRPr="005004B0">
        <w:rPr>
          <w:rFonts w:ascii="Times New Roman" w:hAnsi="Times New Roman"/>
          <w:lang w:val="ru-RU"/>
        </w:rPr>
        <w:t xml:space="preserve"> Републике Србије</w:t>
      </w:r>
      <w:r>
        <w:rPr>
          <w:rFonts w:ascii="Times New Roman" w:hAnsi="Times New Roman"/>
          <w:lang w:val="ru-RU"/>
        </w:rPr>
        <w:t xml:space="preserve"> </w:t>
      </w:r>
      <w:r w:rsidRPr="005004B0">
        <w:rPr>
          <w:rFonts w:ascii="Times New Roman" w:hAnsi="Times New Roman"/>
          <w:lang w:val="ru-RU"/>
        </w:rPr>
        <w:t>у свим активностима и пројектима који могу бити значајни за унапређење односа у датој области,</w:t>
      </w:r>
      <w:r>
        <w:rPr>
          <w:rFonts w:ascii="Times New Roman" w:hAnsi="Times New Roman"/>
          <w:lang w:val="ru-RU"/>
        </w:rPr>
        <w:t xml:space="preserve"> </w:t>
      </w:r>
      <w:r w:rsidRPr="005004B0">
        <w:rPr>
          <w:rFonts w:ascii="Times New Roman" w:hAnsi="Times New Roman"/>
          <w:lang w:val="ru-RU"/>
        </w:rPr>
        <w:t>а нарочито:</w:t>
      </w:r>
    </w:p>
    <w:p w:rsidR="00BF4DB7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BF4DB7" w:rsidRDefault="00BF4DB7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004B0">
        <w:rPr>
          <w:rFonts w:ascii="Times New Roman" w:hAnsi="Times New Roman"/>
          <w:lang w:val="ru-RU"/>
        </w:rPr>
        <w:t xml:space="preserve">Редовно и ажурно информисање Канцеларије за сарадњу с дијаспором и Србима у региону приликом планирања посете представника министарстава у државе обухваћене </w:t>
      </w:r>
      <w:r>
        <w:rPr>
          <w:rFonts w:ascii="Times New Roman" w:hAnsi="Times New Roman"/>
          <w:lang w:val="ru-RU"/>
        </w:rPr>
        <w:t>Инструкцијо</w:t>
      </w:r>
      <w:r w:rsidRPr="005004B0">
        <w:rPr>
          <w:rFonts w:ascii="Times New Roman" w:hAnsi="Times New Roman"/>
          <w:lang w:val="ru-RU"/>
        </w:rPr>
        <w:t>м, као и приликом посете представника надле</w:t>
      </w:r>
      <w:r>
        <w:rPr>
          <w:rFonts w:ascii="Times New Roman" w:hAnsi="Times New Roman"/>
          <w:lang w:val="ru-RU"/>
        </w:rPr>
        <w:t>жних органа држава обухваћених Инструкцијом</w:t>
      </w:r>
      <w:r w:rsidRPr="005004B0">
        <w:rPr>
          <w:rFonts w:ascii="Times New Roman" w:hAnsi="Times New Roman"/>
          <w:lang w:val="ru-RU"/>
        </w:rPr>
        <w:t xml:space="preserve"> у Републику Србију („стране делегације“);</w:t>
      </w:r>
    </w:p>
    <w:p w:rsidR="00BF4DB7" w:rsidRPr="005004B0" w:rsidRDefault="00BF4DB7" w:rsidP="00BF4DB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</w:p>
    <w:p w:rsidR="00BF4DB7" w:rsidRDefault="00BF4DB7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004B0">
        <w:rPr>
          <w:rFonts w:ascii="Times New Roman" w:hAnsi="Times New Roman"/>
          <w:lang w:val="ru-RU"/>
        </w:rPr>
        <w:t>Пре планирања посете делегација у случајевима из т</w:t>
      </w:r>
      <w:r>
        <w:rPr>
          <w:rFonts w:ascii="Times New Roman" w:hAnsi="Times New Roman"/>
          <w:lang w:val="ru-RU"/>
        </w:rPr>
        <w:t>ачке 1. Инструкције, министарства</w:t>
      </w:r>
      <w:r w:rsidRPr="005004B0">
        <w:rPr>
          <w:rFonts w:ascii="Times New Roman" w:hAnsi="Times New Roman"/>
          <w:lang w:val="ru-RU"/>
        </w:rPr>
        <w:t xml:space="preserve"> обавезно прибављају од Канцеларије за сарадњу с дијаспором и Србима у региону Информацију о положају </w:t>
      </w:r>
      <w:r w:rsidRPr="005004B0">
        <w:rPr>
          <w:rFonts w:ascii="Times New Roman" w:hAnsi="Times New Roman"/>
          <w:lang w:val="ru-RU"/>
        </w:rPr>
        <w:lastRenderedPageBreak/>
        <w:t>српске националне заједнице у датим државама, са предлогом мера за унапређење њиховог положаја;</w:t>
      </w:r>
    </w:p>
    <w:p w:rsidR="00BF4DB7" w:rsidRPr="005004B0" w:rsidRDefault="00BF4DB7" w:rsidP="00BF4DB7">
      <w:pPr>
        <w:autoSpaceDE w:val="0"/>
        <w:autoSpaceDN w:val="0"/>
        <w:adjustRightInd w:val="0"/>
        <w:ind w:left="786"/>
        <w:jc w:val="both"/>
        <w:rPr>
          <w:rFonts w:ascii="Times New Roman" w:hAnsi="Times New Roman"/>
          <w:lang w:val="ru-RU"/>
        </w:rPr>
      </w:pPr>
    </w:p>
    <w:p w:rsidR="00BF4DB7" w:rsidRPr="005004B0" w:rsidRDefault="00BF4DB7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004B0">
        <w:rPr>
          <w:rFonts w:ascii="Times New Roman" w:eastAsia="SymbolMT" w:hAnsi="Times New Roman"/>
          <w:lang w:val="ru-RU"/>
        </w:rPr>
        <w:t>У</w:t>
      </w:r>
      <w:r w:rsidRPr="005004B0">
        <w:rPr>
          <w:rFonts w:ascii="Times New Roman" w:hAnsi="Times New Roman"/>
          <w:lang w:val="ru-RU"/>
        </w:rPr>
        <w:t xml:space="preserve">кључивање представника Канцеларије за сарадњу с дијаспором и Србима у региону, као члана делегације, у свим планираним посетама, кад </w:t>
      </w:r>
      <w:r>
        <w:rPr>
          <w:rFonts w:ascii="Times New Roman" w:hAnsi="Times New Roman"/>
          <w:lang w:val="ru-RU"/>
        </w:rPr>
        <w:t>г</w:t>
      </w:r>
      <w:r w:rsidRPr="005004B0">
        <w:rPr>
          <w:rFonts w:ascii="Times New Roman" w:hAnsi="Times New Roman"/>
          <w:lang w:val="ru-RU"/>
        </w:rPr>
        <w:t>од је то целисходно;</w:t>
      </w:r>
    </w:p>
    <w:p w:rsidR="00BF4DB7" w:rsidRPr="005004B0" w:rsidRDefault="00BF4DB7" w:rsidP="00BF4DB7">
      <w:pPr>
        <w:autoSpaceDE w:val="0"/>
        <w:autoSpaceDN w:val="0"/>
        <w:adjustRightInd w:val="0"/>
        <w:ind w:left="420"/>
        <w:jc w:val="both"/>
        <w:rPr>
          <w:rFonts w:ascii="Times New Roman" w:hAnsi="Times New Roman"/>
          <w:lang w:val="ru-RU"/>
        </w:rPr>
      </w:pPr>
    </w:p>
    <w:p w:rsidR="00BF4DB7" w:rsidRPr="005004B0" w:rsidRDefault="00BF4DB7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004B0">
        <w:rPr>
          <w:rFonts w:ascii="Times New Roman" w:hAnsi="Times New Roman"/>
          <w:lang w:val="ru-RU"/>
        </w:rPr>
        <w:t>Планом посете представника министарстава</w:t>
      </w:r>
      <w:r>
        <w:rPr>
          <w:rFonts w:ascii="Times New Roman" w:hAnsi="Times New Roman"/>
          <w:lang w:val="ru-RU"/>
        </w:rPr>
        <w:t xml:space="preserve"> </w:t>
      </w:r>
      <w:r w:rsidRPr="005004B0">
        <w:rPr>
          <w:rFonts w:ascii="Times New Roman" w:hAnsi="Times New Roman"/>
          <w:lang w:val="ru-RU"/>
        </w:rPr>
        <w:t xml:space="preserve">у државе обухваћене </w:t>
      </w:r>
      <w:r>
        <w:rPr>
          <w:rFonts w:ascii="Times New Roman" w:hAnsi="Times New Roman"/>
          <w:lang w:val="ru-RU"/>
        </w:rPr>
        <w:t>Инструкциј</w:t>
      </w:r>
      <w:r w:rsidRPr="005004B0">
        <w:rPr>
          <w:rFonts w:ascii="Times New Roman" w:hAnsi="Times New Roman"/>
          <w:lang w:val="ru-RU"/>
        </w:rPr>
        <w:t xml:space="preserve">ом, као и приликом посете представника надлежних органа држава обухваћених </w:t>
      </w:r>
      <w:r>
        <w:rPr>
          <w:rFonts w:ascii="Times New Roman" w:hAnsi="Times New Roman"/>
          <w:lang w:val="ru-RU"/>
        </w:rPr>
        <w:t>Инструкцијом</w:t>
      </w:r>
      <w:r w:rsidRPr="005004B0">
        <w:rPr>
          <w:rFonts w:ascii="Times New Roman" w:hAnsi="Times New Roman"/>
          <w:lang w:val="ru-RU"/>
        </w:rPr>
        <w:t xml:space="preserve"> у Републику Србију („стране делегације“)</w:t>
      </w:r>
      <w:r>
        <w:rPr>
          <w:rFonts w:ascii="Times New Roman" w:hAnsi="Times New Roman"/>
          <w:lang w:val="ru-RU"/>
        </w:rPr>
        <w:t>,</w:t>
      </w:r>
      <w:r w:rsidRPr="005004B0">
        <w:rPr>
          <w:rFonts w:ascii="Times New Roman" w:hAnsi="Times New Roman"/>
          <w:lang w:val="ru-RU"/>
        </w:rPr>
        <w:t xml:space="preserve"> предвидети постављање питања од значаја за положај српске националне заједнице у датим државама, кад год је то целисходно;</w:t>
      </w:r>
    </w:p>
    <w:p w:rsidR="00BF4DB7" w:rsidRPr="005004B0" w:rsidRDefault="00BF4DB7" w:rsidP="00BF4DB7">
      <w:pPr>
        <w:autoSpaceDE w:val="0"/>
        <w:autoSpaceDN w:val="0"/>
        <w:adjustRightInd w:val="0"/>
        <w:ind w:left="426"/>
        <w:jc w:val="both"/>
        <w:rPr>
          <w:rFonts w:ascii="Times New Roman" w:eastAsia="SymbolMT" w:hAnsi="Times New Roman"/>
          <w:lang w:val="ru-RU"/>
        </w:rPr>
      </w:pPr>
    </w:p>
    <w:p w:rsidR="00BF4DB7" w:rsidRPr="005004B0" w:rsidRDefault="00BF4DB7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004B0">
        <w:rPr>
          <w:rFonts w:ascii="Times New Roman" w:hAnsi="Times New Roman"/>
          <w:lang w:val="ru-RU"/>
        </w:rPr>
        <w:t xml:space="preserve">У обраћању јавности након реализације званичних посета из тачке 1. </w:t>
      </w:r>
      <w:r>
        <w:rPr>
          <w:rFonts w:ascii="Times New Roman" w:hAnsi="Times New Roman"/>
          <w:lang w:val="ru-RU"/>
        </w:rPr>
        <w:t>Инструкције</w:t>
      </w:r>
      <w:r w:rsidRPr="005004B0">
        <w:rPr>
          <w:rFonts w:ascii="Times New Roman" w:hAnsi="Times New Roman"/>
          <w:lang w:val="ru-RU"/>
        </w:rPr>
        <w:t xml:space="preserve">, представници делегације Републике Србије су у обавези да укажу на приоритете и статус српске националне заједнице на територији држава на које се односи </w:t>
      </w:r>
      <w:r>
        <w:rPr>
          <w:rFonts w:ascii="Times New Roman" w:hAnsi="Times New Roman"/>
          <w:lang w:val="ru-RU"/>
        </w:rPr>
        <w:t>Инструкција</w:t>
      </w:r>
      <w:r w:rsidRPr="005004B0">
        <w:rPr>
          <w:rFonts w:ascii="Times New Roman" w:hAnsi="Times New Roman"/>
          <w:lang w:val="ru-RU"/>
        </w:rPr>
        <w:t xml:space="preserve"> и укажу на закључке који су постигнути у датој области са представницима делегација датих држава;</w:t>
      </w:r>
    </w:p>
    <w:p w:rsidR="00BF4DB7" w:rsidRPr="005004B0" w:rsidRDefault="00BF4DB7" w:rsidP="00BF4DB7">
      <w:pPr>
        <w:autoSpaceDE w:val="0"/>
        <w:autoSpaceDN w:val="0"/>
        <w:adjustRightInd w:val="0"/>
        <w:jc w:val="both"/>
        <w:rPr>
          <w:rFonts w:ascii="Times New Roman" w:eastAsia="SymbolMT" w:hAnsi="Times New Roman"/>
          <w:lang w:val="ru-RU"/>
        </w:rPr>
      </w:pPr>
    </w:p>
    <w:p w:rsidR="00BF4DB7" w:rsidRDefault="00BF4DB7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ymbolMT" w:hAnsi="Times New Roman"/>
          <w:lang w:val="ru-RU"/>
        </w:rPr>
      </w:pPr>
      <w:r w:rsidRPr="005004B0">
        <w:rPr>
          <w:rFonts w:ascii="Times New Roman" w:hAnsi="Times New Roman"/>
          <w:lang w:val="ru-RU"/>
        </w:rPr>
        <w:t xml:space="preserve">Благовремено достављање </w:t>
      </w:r>
      <w:r>
        <w:rPr>
          <w:rFonts w:ascii="Times New Roman" w:hAnsi="Times New Roman"/>
          <w:lang w:val="ru-RU"/>
        </w:rPr>
        <w:t>и</w:t>
      </w:r>
      <w:r w:rsidRPr="005004B0">
        <w:rPr>
          <w:rFonts w:ascii="Times New Roman" w:hAnsi="Times New Roman"/>
          <w:lang w:val="ru-RU"/>
        </w:rPr>
        <w:t>звештаја Канцеларији за сарадњу с дијаспором и Србима у региону, након реализоване посете датим државама, односно након реализоване посете представника датих држава у Републику Србију, са прегледом закључака који су постигнути, у делу који се односи на положај српске заједнице у тој држави;</w:t>
      </w:r>
    </w:p>
    <w:p w:rsidR="00BF4DB7" w:rsidRPr="005004B0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BF4DB7" w:rsidRPr="005004B0" w:rsidRDefault="00BF4DB7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004B0">
        <w:rPr>
          <w:rFonts w:ascii="Times New Roman" w:hAnsi="Times New Roman"/>
          <w:lang w:val="ru-RU"/>
        </w:rPr>
        <w:t>Канцеларија за сарадњу с дијаспором и Србима у региону је у обавези да</w:t>
      </w:r>
      <w:r>
        <w:rPr>
          <w:rFonts w:ascii="Times New Roman" w:hAnsi="Times New Roman"/>
          <w:lang w:val="ru-RU"/>
        </w:rPr>
        <w:t xml:space="preserve"> </w:t>
      </w:r>
      <w:r w:rsidRPr="005004B0">
        <w:rPr>
          <w:rFonts w:ascii="Times New Roman" w:hAnsi="Times New Roman"/>
          <w:lang w:val="ru-RU"/>
        </w:rPr>
        <w:t xml:space="preserve">континуирано прати стање у области ка дијаспори и Србима у региону, и о  свим битним променама без одлагања обавештава Владу Републике Србије </w:t>
      </w:r>
      <w:r w:rsidRPr="005004B0">
        <w:rPr>
          <w:rFonts w:ascii="Times New Roman" w:hAnsi="Times New Roman"/>
          <w:lang w:val="sr-Cyrl-CS"/>
        </w:rPr>
        <w:t>и</w:t>
      </w:r>
      <w:r>
        <w:rPr>
          <w:rFonts w:ascii="Times New Roman" w:hAnsi="Times New Roman"/>
          <w:lang w:val="ru-RU"/>
        </w:rPr>
        <w:t xml:space="preserve"> министарства</w:t>
      </w:r>
      <w:r w:rsidRPr="005004B0">
        <w:rPr>
          <w:rFonts w:ascii="Times New Roman" w:hAnsi="Times New Roman"/>
          <w:lang w:val="ru-RU"/>
        </w:rPr>
        <w:t xml:space="preserve"> Републике Србије</w:t>
      </w:r>
      <w:r>
        <w:rPr>
          <w:rFonts w:ascii="Times New Roman" w:hAnsi="Times New Roman"/>
          <w:lang w:val="ru-RU"/>
        </w:rPr>
        <w:t>;</w:t>
      </w:r>
    </w:p>
    <w:p w:rsidR="00BF4DB7" w:rsidRPr="005004B0" w:rsidRDefault="00BF4DB7" w:rsidP="00BF4DB7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lang w:val="ru-RU"/>
        </w:rPr>
      </w:pPr>
    </w:p>
    <w:p w:rsidR="00BF4DB7" w:rsidRPr="005004B0" w:rsidRDefault="00BF4DB7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004B0">
        <w:rPr>
          <w:rFonts w:ascii="Times New Roman" w:hAnsi="Times New Roman"/>
          <w:lang w:val="ru-RU"/>
        </w:rPr>
        <w:t>Друге активности у вези са тим.</w:t>
      </w:r>
    </w:p>
    <w:p w:rsidR="00BF4DB7" w:rsidRPr="005004B0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BF4DB7" w:rsidRPr="005004B0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BF4DB7" w:rsidRPr="005004B0" w:rsidRDefault="00BF4DB7" w:rsidP="00BF4DB7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Сврха ове</w:t>
      </w:r>
      <w:r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Инструкције</w:t>
      </w:r>
      <w:r w:rsidRPr="005004B0">
        <w:rPr>
          <w:rFonts w:ascii="Times New Roman" w:hAnsi="Times New Roman"/>
          <w:lang w:val="ru-RU"/>
        </w:rPr>
        <w:t xml:space="preserve"> је да </w:t>
      </w:r>
      <w:r>
        <w:rPr>
          <w:rFonts w:ascii="Times New Roman" w:hAnsi="Times New Roman"/>
          <w:lang w:val="ru-RU"/>
        </w:rPr>
        <w:t>министарствима</w:t>
      </w:r>
      <w:r w:rsidRPr="005004B0">
        <w:rPr>
          <w:rFonts w:ascii="Times New Roman" w:hAnsi="Times New Roman"/>
          <w:lang w:val="ru-RU"/>
        </w:rPr>
        <w:t xml:space="preserve"> Републике Србије пружи смернице како да поступају у случајевима реализације активности које могу бити з</w:t>
      </w:r>
      <w:r>
        <w:rPr>
          <w:rFonts w:ascii="Times New Roman" w:hAnsi="Times New Roman"/>
          <w:lang w:val="ru-RU"/>
        </w:rPr>
        <w:t xml:space="preserve">начајне за Србе у региону као и </w:t>
      </w:r>
      <w:r>
        <w:rPr>
          <w:rFonts w:ascii="Times New Roman" w:hAnsi="Times New Roman"/>
          <w:lang w:val="sr-Cyrl-CS"/>
        </w:rPr>
        <w:t xml:space="preserve">за  српску дијаспору у </w:t>
      </w:r>
      <w:r w:rsidRPr="005004B0">
        <w:rPr>
          <w:rFonts w:ascii="Times New Roman" w:hAnsi="Times New Roman"/>
          <w:lang w:val="ru-RU"/>
        </w:rPr>
        <w:t>држав</w:t>
      </w:r>
      <w:r>
        <w:rPr>
          <w:rFonts w:ascii="Times New Roman" w:hAnsi="Times New Roman"/>
          <w:lang w:val="ru-RU"/>
        </w:rPr>
        <w:t>ама</w:t>
      </w:r>
      <w:r w:rsidRPr="005004B0">
        <w:rPr>
          <w:rFonts w:ascii="Times New Roman" w:hAnsi="Times New Roman"/>
          <w:lang w:val="ru-RU"/>
        </w:rPr>
        <w:t xml:space="preserve"> обухваћен</w:t>
      </w:r>
      <w:r>
        <w:rPr>
          <w:rFonts w:ascii="Times New Roman" w:hAnsi="Times New Roman"/>
          <w:lang w:val="ru-RU"/>
        </w:rPr>
        <w:t>им</w:t>
      </w:r>
      <w:r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Инструкцијом</w:t>
      </w:r>
      <w:r w:rsidRPr="005004B0">
        <w:rPr>
          <w:rFonts w:ascii="Times New Roman" w:hAnsi="Times New Roman"/>
          <w:lang w:val="ru-RU"/>
        </w:rPr>
        <w:t>.</w:t>
      </w:r>
    </w:p>
    <w:p w:rsidR="00BF4DB7" w:rsidRPr="005004B0" w:rsidRDefault="00BF4DB7" w:rsidP="00BF4DB7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lang w:val="ru-RU"/>
        </w:rPr>
      </w:pPr>
      <w:r w:rsidRPr="005004B0">
        <w:rPr>
          <w:rFonts w:ascii="Times New Roman" w:hAnsi="Times New Roman"/>
          <w:lang w:val="ru-RU"/>
        </w:rPr>
        <w:t xml:space="preserve">Користећи </w:t>
      </w:r>
      <w:r>
        <w:rPr>
          <w:rFonts w:ascii="Times New Roman" w:hAnsi="Times New Roman"/>
          <w:lang w:val="ru-RU"/>
        </w:rPr>
        <w:t>смернице из Инструкције,</w:t>
      </w:r>
      <w:r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министарства</w:t>
      </w:r>
      <w:r w:rsidRPr="005004B0">
        <w:rPr>
          <w:rFonts w:ascii="Times New Roman" w:hAnsi="Times New Roman"/>
          <w:lang w:val="ru-RU"/>
        </w:rPr>
        <w:t xml:space="preserve"> Републике Србије </w:t>
      </w:r>
      <w:r w:rsidRPr="005004B0">
        <w:rPr>
          <w:rFonts w:ascii="Times New Roman" w:hAnsi="Times New Roman"/>
          <w:bCs/>
          <w:lang w:val="ru-RU"/>
        </w:rPr>
        <w:t>теже ка успостављању и јачању координације и поступања у односима ка Србима у региону и државама са значајном и бројном</w:t>
      </w:r>
      <w:r>
        <w:rPr>
          <w:rFonts w:ascii="Times New Roman" w:hAnsi="Times New Roman"/>
          <w:bCs/>
          <w:lang w:val="ru-RU"/>
        </w:rPr>
        <w:t xml:space="preserve"> српском</w:t>
      </w:r>
      <w:r w:rsidRPr="005004B0">
        <w:rPr>
          <w:rFonts w:ascii="Times New Roman" w:hAnsi="Times New Roman"/>
          <w:bCs/>
          <w:lang w:val="ru-RU"/>
        </w:rPr>
        <w:t xml:space="preserve"> дијаспором.</w:t>
      </w:r>
    </w:p>
    <w:p w:rsidR="00BF4DB7" w:rsidRDefault="00BF4DB7" w:rsidP="00BF4DB7"/>
    <w:p w:rsidR="00BF4DB7" w:rsidRDefault="00BF4DB7" w:rsidP="00BF4DB7"/>
    <w:p w:rsidR="00BF4DB7" w:rsidRPr="00BF4DB7" w:rsidRDefault="00BF4DB7" w:rsidP="00BF4DB7">
      <w:bookmarkStart w:id="0" w:name="_GoBack"/>
      <w:bookmarkEnd w:id="0"/>
    </w:p>
    <w:p w:rsidR="00BF4DB7" w:rsidRPr="00C97B82" w:rsidRDefault="00BF4DB7" w:rsidP="00BF4DB7">
      <w:pPr>
        <w:jc w:val="center"/>
        <w:rPr>
          <w:lang w:val="sr-Cyrl-CS"/>
        </w:rPr>
      </w:pPr>
      <w:r w:rsidRPr="00C97B82">
        <w:lastRenderedPageBreak/>
        <w:t>O</w:t>
      </w:r>
      <w:r w:rsidRPr="00C97B82">
        <w:rPr>
          <w:lang w:val="ru-RU"/>
        </w:rPr>
        <w:t xml:space="preserve"> </w:t>
      </w:r>
      <w:r w:rsidRPr="00C97B82">
        <w:rPr>
          <w:lang w:val="sr-Cyrl-CS"/>
        </w:rPr>
        <w:t xml:space="preserve">б р а з л о ж е њ е </w:t>
      </w:r>
    </w:p>
    <w:p w:rsidR="00BF4DB7" w:rsidRPr="00C97B82" w:rsidRDefault="00BF4DB7" w:rsidP="00BF4DB7">
      <w:pPr>
        <w:jc w:val="center"/>
        <w:rPr>
          <w:lang w:val="sr-Cyrl-CS"/>
        </w:rPr>
      </w:pPr>
    </w:p>
    <w:p w:rsidR="00BF4DB7" w:rsidRPr="00C97B82" w:rsidRDefault="00BF4DB7" w:rsidP="00BF4DB7">
      <w:pPr>
        <w:jc w:val="both"/>
        <w:rPr>
          <w:lang w:val="sr-Cyrl-CS"/>
        </w:rPr>
      </w:pPr>
    </w:p>
    <w:p w:rsidR="00BF4DB7" w:rsidRPr="00C97B82" w:rsidRDefault="00BF4DB7" w:rsidP="00BF4DB7">
      <w:pPr>
        <w:pStyle w:val="BodyTextIndent2"/>
        <w:spacing w:line="240" w:lineRule="auto"/>
        <w:ind w:left="0" w:firstLine="720"/>
        <w:jc w:val="both"/>
        <w:rPr>
          <w:color w:val="000000"/>
          <w:szCs w:val="24"/>
        </w:rPr>
      </w:pPr>
      <w:r w:rsidRPr="00C97B82">
        <w:rPr>
          <w:color w:val="000000"/>
          <w:szCs w:val="24"/>
          <w:lang w:val="sr-Latn-CS"/>
        </w:rPr>
        <w:t>I</w:t>
      </w:r>
      <w:r w:rsidRPr="00C97B82">
        <w:rPr>
          <w:color w:val="000000"/>
          <w:szCs w:val="24"/>
        </w:rPr>
        <w:t>.</w:t>
      </w:r>
      <w:r w:rsidRPr="00C97B82">
        <w:rPr>
          <w:color w:val="000000"/>
          <w:szCs w:val="24"/>
          <w:lang w:val="sr-Latn-CS"/>
        </w:rPr>
        <w:t xml:space="preserve"> </w:t>
      </w:r>
      <w:r w:rsidRPr="00C97B82">
        <w:rPr>
          <w:color w:val="000000"/>
          <w:szCs w:val="24"/>
        </w:rPr>
        <w:t xml:space="preserve">  ПРАВНИ ОСНОВ</w:t>
      </w:r>
    </w:p>
    <w:p w:rsidR="00BF4DB7" w:rsidRPr="00C97B82" w:rsidRDefault="00BF4DB7" w:rsidP="00BF4DB7">
      <w:pPr>
        <w:pStyle w:val="BodyTextIndent2"/>
        <w:spacing w:line="240" w:lineRule="auto"/>
        <w:ind w:left="-720" w:firstLine="720"/>
        <w:jc w:val="both"/>
        <w:rPr>
          <w:color w:val="000000"/>
          <w:szCs w:val="24"/>
        </w:rPr>
      </w:pPr>
    </w:p>
    <w:p w:rsidR="00BF4DB7" w:rsidRPr="00C97B82" w:rsidRDefault="00BF4DB7" w:rsidP="00BF4DB7">
      <w:pPr>
        <w:ind w:firstLine="720"/>
        <w:jc w:val="both"/>
        <w:rPr>
          <w:lang w:val="sr-Cyrl-CS"/>
        </w:rPr>
      </w:pPr>
      <w:r w:rsidRPr="00C97B82">
        <w:rPr>
          <w:lang w:val="sr-Cyrl-CS"/>
        </w:rPr>
        <w:t>Законом о Влади („Службени гласник РС”, бр. 55/05,71/05-исправка, 101/07, 65/08 и 16/11), чланом 43. став 3. прописано је да кад не доноси друге акте, Влада доноси закључке.</w:t>
      </w:r>
    </w:p>
    <w:p w:rsidR="00BF4DB7" w:rsidRPr="00C97B82" w:rsidRDefault="00BF4DB7" w:rsidP="00BF4DB7">
      <w:pPr>
        <w:ind w:left="1440"/>
        <w:jc w:val="both"/>
        <w:rPr>
          <w:b/>
          <w:lang w:val="sr-Cyrl-CS"/>
        </w:rPr>
      </w:pPr>
    </w:p>
    <w:p w:rsidR="00BF4DB7" w:rsidRPr="00C97B82" w:rsidRDefault="00BF4DB7" w:rsidP="00BF4DB7">
      <w:pPr>
        <w:ind w:left="1440"/>
        <w:jc w:val="both"/>
        <w:rPr>
          <w:b/>
          <w:lang w:val="sr-Cyrl-CS"/>
        </w:rPr>
      </w:pPr>
    </w:p>
    <w:p w:rsidR="00BF4DB7" w:rsidRPr="00C97B82" w:rsidRDefault="00BF4DB7" w:rsidP="00BF4DB7">
      <w:pPr>
        <w:pStyle w:val="BodyTextIndent2"/>
        <w:spacing w:line="240" w:lineRule="auto"/>
        <w:ind w:left="0" w:firstLine="720"/>
        <w:jc w:val="both"/>
        <w:outlineLvl w:val="0"/>
        <w:rPr>
          <w:color w:val="000000"/>
          <w:szCs w:val="24"/>
        </w:rPr>
      </w:pPr>
      <w:r w:rsidRPr="00C97B82">
        <w:rPr>
          <w:color w:val="000000"/>
          <w:szCs w:val="24"/>
          <w:lang w:val="sr-Latn-CS"/>
        </w:rPr>
        <w:t>I I</w:t>
      </w:r>
      <w:r w:rsidRPr="00C97B82">
        <w:rPr>
          <w:color w:val="000000"/>
          <w:szCs w:val="24"/>
        </w:rPr>
        <w:t>. РАЗЛОЗИ ЗА ДОНОШЕЊЕ О</w:t>
      </w:r>
      <w:r>
        <w:rPr>
          <w:color w:val="000000"/>
          <w:szCs w:val="24"/>
        </w:rPr>
        <w:t>ВОГ ЗАКЉУЧКА</w:t>
      </w:r>
    </w:p>
    <w:p w:rsidR="00BF4DB7" w:rsidRPr="00C97B82" w:rsidRDefault="00BF4DB7" w:rsidP="00BF4DB7">
      <w:pPr>
        <w:ind w:firstLine="720"/>
        <w:jc w:val="both"/>
        <w:rPr>
          <w:lang w:val="sr-Cyrl-CS"/>
        </w:rPr>
      </w:pPr>
      <w:r w:rsidRPr="00C97B82">
        <w:rPr>
          <w:lang w:val="sr-Cyrl-CS"/>
        </w:rPr>
        <w:t>Декларацијом Владе Републике Србије („Службени гласник РС“</w:t>
      </w:r>
      <w:r>
        <w:rPr>
          <w:lang w:val="sr-Cyrl-CS"/>
        </w:rPr>
        <w:t>,</w:t>
      </w:r>
      <w:r w:rsidRPr="00C97B82">
        <w:rPr>
          <w:lang w:val="sr-Cyrl-CS"/>
        </w:rPr>
        <w:t xml:space="preserve"> бр. 86/2006), однос између отаџбине и расејања проглашен је односом од највећег државног и националног интереса. У делу I, став 4. Декларације прокламовано је да се сваком предлогу или захтеву ради остварења потреба и интереса људи из расејања у отаџбини посвети озбиљна пажња</w:t>
      </w:r>
      <w:r>
        <w:rPr>
          <w:lang w:val="sr-Cyrl-CS"/>
        </w:rPr>
        <w:t>,</w:t>
      </w:r>
      <w:r w:rsidRPr="00C97B82">
        <w:rPr>
          <w:lang w:val="sr-Cyrl-CS"/>
        </w:rPr>
        <w:t xml:space="preserve"> тако што ће се у кратком времену предложити или донети појединачни односно општи акт из надлежности Владе, односно надлежног министарства, донети подзаконски акт или предложити закон и о томе обавестити подносиоци предлога или захтева. </w:t>
      </w:r>
    </w:p>
    <w:p w:rsidR="00BF4DB7" w:rsidRPr="00C97B82" w:rsidRDefault="00BF4DB7" w:rsidP="00BF4DB7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C97B82">
        <w:rPr>
          <w:lang w:val="sr-Cyrl-CS"/>
        </w:rPr>
        <w:t>Имајући у виду делокруг Канцеларије за сарадњу с дијаспором и Србима у региону</w:t>
      </w:r>
      <w:r>
        <w:rPr>
          <w:lang w:val="sr-Cyrl-CS"/>
        </w:rPr>
        <w:t>,</w:t>
      </w:r>
      <w:r w:rsidRPr="00C97B82">
        <w:rPr>
          <w:lang w:val="sr-Cyrl-CS"/>
        </w:rPr>
        <w:t xml:space="preserve"> утврђен Уредбом о </w:t>
      </w:r>
      <w:r>
        <w:rPr>
          <w:lang w:val="sr-Cyrl-CS"/>
        </w:rPr>
        <w:t>К</w:t>
      </w:r>
      <w:r w:rsidRPr="00C97B82">
        <w:rPr>
          <w:lang w:val="sr-Cyrl-CS"/>
        </w:rPr>
        <w:t>анцеларији за сарадњу с дијаспором и Србима у региону („Службени гласник Републике Србије“</w:t>
      </w:r>
      <w:r>
        <w:rPr>
          <w:lang w:val="sr-Cyrl-CS"/>
        </w:rPr>
        <w:t>,</w:t>
      </w:r>
      <w:r w:rsidRPr="00C97B82">
        <w:rPr>
          <w:lang w:val="sr-Cyrl-CS"/>
        </w:rPr>
        <w:t xml:space="preserve"> бр. 72/12), кој</w:t>
      </w:r>
      <w:r>
        <w:rPr>
          <w:lang w:val="sr-Cyrl-CS"/>
        </w:rPr>
        <w:t>и</w:t>
      </w:r>
      <w:r w:rsidRPr="00C97B82">
        <w:rPr>
          <w:lang w:val="sr-Cyrl-CS"/>
        </w:rPr>
        <w:t xml:space="preserve"> прописује да Канцеларија врши стр</w:t>
      </w:r>
      <w:r w:rsidRPr="00C97B82">
        <w:t>y</w:t>
      </w:r>
      <w:r w:rsidRPr="00C97B82">
        <w:rPr>
          <w:lang w:val="sr-Cyrl-CS"/>
        </w:rPr>
        <w:t xml:space="preserve">чне послове за потребе Владе и надлежних министарстава који </w:t>
      </w:r>
      <w:proofErr w:type="spellStart"/>
      <w:r w:rsidRPr="00C97B82">
        <w:t>ce</w:t>
      </w:r>
      <w:proofErr w:type="spellEnd"/>
      <w:r w:rsidRPr="00C97B82">
        <w:rPr>
          <w:lang w:val="sr-Cyrl-CS"/>
        </w:rPr>
        <w:t xml:space="preserve"> односе на: праћење положаја држављана Реп</w:t>
      </w:r>
      <w:r w:rsidRPr="00C97B82">
        <w:t>y</w:t>
      </w:r>
      <w:r w:rsidRPr="00C97B82">
        <w:rPr>
          <w:lang w:val="sr-Cyrl-CS"/>
        </w:rPr>
        <w:t>блике Србије који живе изван Реп</w:t>
      </w:r>
      <w:r w:rsidRPr="00C97B82">
        <w:t>y</w:t>
      </w:r>
      <w:r w:rsidRPr="00C97B82">
        <w:rPr>
          <w:lang w:val="sr-Cyrl-CS"/>
        </w:rPr>
        <w:t>блике Србије; подршк</w:t>
      </w:r>
      <w:r w:rsidRPr="00C97B82">
        <w:t>y</w:t>
      </w:r>
      <w:r w:rsidRPr="00C97B82">
        <w:rPr>
          <w:lang w:val="sr-Cyrl-CS"/>
        </w:rPr>
        <w:t xml:space="preserve"> процес</w:t>
      </w:r>
      <w:r w:rsidRPr="00C97B82">
        <w:t>y</w:t>
      </w:r>
      <w:r w:rsidRPr="00C97B82">
        <w:rPr>
          <w:lang w:val="sr-Cyrl-CS"/>
        </w:rPr>
        <w:t xml:space="preserve"> побољшања </w:t>
      </w:r>
      <w:r w:rsidRPr="00C97B82">
        <w:t>y</w:t>
      </w:r>
      <w:r w:rsidRPr="00C97B82">
        <w:rPr>
          <w:lang w:val="sr-Cyrl-CS"/>
        </w:rPr>
        <w:t>слова за остваривање бирачког права држављана Реп</w:t>
      </w:r>
      <w:r w:rsidRPr="00C97B82">
        <w:t>y</w:t>
      </w:r>
      <w:r w:rsidRPr="00C97B82">
        <w:rPr>
          <w:lang w:val="sr-Cyrl-CS"/>
        </w:rPr>
        <w:t xml:space="preserve">блике Србије који живе </w:t>
      </w:r>
      <w:r w:rsidRPr="00C97B82">
        <w:t>y</w:t>
      </w:r>
      <w:r w:rsidRPr="00C97B82">
        <w:rPr>
          <w:lang w:val="sr-Cyrl-CS"/>
        </w:rPr>
        <w:t xml:space="preserve"> иностранств</w:t>
      </w:r>
      <w:r w:rsidRPr="00C97B82">
        <w:t>y</w:t>
      </w:r>
      <w:r w:rsidRPr="00C97B82">
        <w:rPr>
          <w:lang w:val="sr-Cyrl-CS"/>
        </w:rPr>
        <w:t xml:space="preserve">; помоћ </w:t>
      </w:r>
      <w:r w:rsidRPr="00C97B82">
        <w:t>y</w:t>
      </w:r>
      <w:r w:rsidRPr="00C97B82">
        <w:rPr>
          <w:lang w:val="sr-Cyrl-CS"/>
        </w:rPr>
        <w:t xml:space="preserve"> оч</w:t>
      </w:r>
      <w:r w:rsidRPr="00C97B82">
        <w:t>y</w:t>
      </w:r>
      <w:r w:rsidRPr="00C97B82">
        <w:rPr>
          <w:lang w:val="sr-Cyrl-CS"/>
        </w:rPr>
        <w:t>вањ</w:t>
      </w:r>
      <w:r w:rsidRPr="00C97B82">
        <w:t>y</w:t>
      </w:r>
      <w:r w:rsidRPr="00C97B82">
        <w:rPr>
          <w:lang w:val="sr-Cyrl-CS"/>
        </w:rPr>
        <w:t xml:space="preserve"> и развој</w:t>
      </w:r>
      <w:r w:rsidRPr="00C97B82">
        <w:t>y</w:t>
      </w:r>
      <w:r w:rsidRPr="00C97B82">
        <w:rPr>
          <w:lang w:val="sr-Cyrl-CS"/>
        </w:rPr>
        <w:t xml:space="preserve"> д</w:t>
      </w:r>
      <w:r w:rsidRPr="00C97B82">
        <w:t>y</w:t>
      </w:r>
      <w:r w:rsidRPr="00C97B82">
        <w:rPr>
          <w:lang w:val="sr-Cyrl-CS"/>
        </w:rPr>
        <w:t>ховне, националне и к</w:t>
      </w:r>
      <w:r w:rsidRPr="00C97B82">
        <w:t>y</w:t>
      </w:r>
      <w:r w:rsidRPr="00C97B82">
        <w:rPr>
          <w:lang w:val="sr-Cyrl-CS"/>
        </w:rPr>
        <w:t>лт</w:t>
      </w:r>
      <w:r w:rsidRPr="00C97B82">
        <w:t>y</w:t>
      </w:r>
      <w:r w:rsidRPr="00C97B82">
        <w:rPr>
          <w:lang w:val="sr-Cyrl-CS"/>
        </w:rPr>
        <w:t>рне самобитности српског народа изван Реп</w:t>
      </w:r>
      <w:r w:rsidRPr="00C97B82">
        <w:t>y</w:t>
      </w:r>
      <w:r w:rsidRPr="00C97B82">
        <w:rPr>
          <w:lang w:val="sr-Cyrl-CS"/>
        </w:rPr>
        <w:t>блике Србије; побољшање веза исељеника, држављана Реп</w:t>
      </w:r>
      <w:r w:rsidRPr="00C97B82">
        <w:t>y</w:t>
      </w:r>
      <w:r w:rsidRPr="00C97B82">
        <w:rPr>
          <w:lang w:val="sr-Cyrl-CS"/>
        </w:rPr>
        <w:t xml:space="preserve">блике Србије који живе </w:t>
      </w:r>
      <w:r w:rsidRPr="00C97B82">
        <w:t>y</w:t>
      </w:r>
      <w:r w:rsidRPr="00C97B82">
        <w:rPr>
          <w:lang w:val="sr-Cyrl-CS"/>
        </w:rPr>
        <w:t xml:space="preserve"> иностранств</w:t>
      </w:r>
      <w:r w:rsidRPr="00C97B82">
        <w:t>y</w:t>
      </w:r>
      <w:r w:rsidRPr="00C97B82">
        <w:rPr>
          <w:lang w:val="sr-Cyrl-CS"/>
        </w:rPr>
        <w:t xml:space="preserve"> и њихових организација </w:t>
      </w:r>
      <w:r w:rsidRPr="00C97B82">
        <w:t>c</w:t>
      </w:r>
      <w:r w:rsidRPr="00C97B82">
        <w:rPr>
          <w:lang w:val="sr-Cyrl-CS"/>
        </w:rPr>
        <w:t xml:space="preserve"> Реп</w:t>
      </w:r>
      <w:r w:rsidRPr="00C97B82">
        <w:t>y</w:t>
      </w:r>
      <w:r w:rsidRPr="00C97B82">
        <w:rPr>
          <w:lang w:val="sr-Cyrl-CS"/>
        </w:rPr>
        <w:t xml:space="preserve">бликом Србијом; </w:t>
      </w:r>
      <w:r>
        <w:rPr>
          <w:lang w:val="sr-Cyrl-CS"/>
        </w:rPr>
        <w:t>и</w:t>
      </w:r>
      <w:r w:rsidRPr="00C97B82">
        <w:rPr>
          <w:lang w:val="sr-Cyrl-CS"/>
        </w:rPr>
        <w:t>нформисање исељеника, држављана Реп</w:t>
      </w:r>
      <w:r w:rsidRPr="00C97B82">
        <w:t>y</w:t>
      </w:r>
      <w:r w:rsidRPr="00C97B82">
        <w:rPr>
          <w:lang w:val="sr-Cyrl-CS"/>
        </w:rPr>
        <w:t xml:space="preserve">блике Србије </w:t>
      </w:r>
      <w:r w:rsidRPr="00C97B82">
        <w:t>y</w:t>
      </w:r>
      <w:r w:rsidRPr="00C97B82">
        <w:rPr>
          <w:lang w:val="sr-Cyrl-CS"/>
        </w:rPr>
        <w:t xml:space="preserve"> иностранств</w:t>
      </w:r>
      <w:r w:rsidRPr="00C97B82">
        <w:t>y</w:t>
      </w:r>
      <w:r w:rsidRPr="00C97B82">
        <w:rPr>
          <w:lang w:val="sr-Cyrl-CS"/>
        </w:rPr>
        <w:t xml:space="preserve"> </w:t>
      </w:r>
      <w:r w:rsidRPr="00C97B82">
        <w:t>o</w:t>
      </w:r>
      <w:r w:rsidRPr="00C97B82">
        <w:rPr>
          <w:lang w:val="sr-Cyrl-CS"/>
        </w:rPr>
        <w:t xml:space="preserve"> политици Реп</w:t>
      </w:r>
      <w:r w:rsidRPr="00C97B82">
        <w:t>y</w:t>
      </w:r>
      <w:r w:rsidRPr="00C97B82">
        <w:rPr>
          <w:lang w:val="sr-Cyrl-CS"/>
        </w:rPr>
        <w:t xml:space="preserve">блике Србије; помоћ </w:t>
      </w:r>
      <w:r w:rsidRPr="00C97B82">
        <w:t>y</w:t>
      </w:r>
      <w:r w:rsidRPr="00C97B82">
        <w:rPr>
          <w:lang w:val="sr-Cyrl-CS"/>
        </w:rPr>
        <w:t xml:space="preserve"> процес</w:t>
      </w:r>
      <w:r w:rsidRPr="00C97B82">
        <w:t>y</w:t>
      </w:r>
      <w:r w:rsidRPr="00C97B82">
        <w:rPr>
          <w:lang w:val="sr-Cyrl-CS"/>
        </w:rPr>
        <w:t xml:space="preserve"> </w:t>
      </w:r>
      <w:proofErr w:type="spellStart"/>
      <w:r w:rsidRPr="00C97B82">
        <w:t>y</w:t>
      </w:r>
      <w:proofErr w:type="spellEnd"/>
      <w:r w:rsidRPr="00C97B82">
        <w:rPr>
          <w:lang w:val="sr-Cyrl-CS"/>
        </w:rPr>
        <w:t>кљ</w:t>
      </w:r>
      <w:r w:rsidRPr="00C97B82">
        <w:t>y</w:t>
      </w:r>
      <w:r w:rsidRPr="00C97B82">
        <w:rPr>
          <w:lang w:val="sr-Cyrl-CS"/>
        </w:rPr>
        <w:t>чивања исељеника, лица српског порекла, лица</w:t>
      </w:r>
      <w:r>
        <w:rPr>
          <w:lang w:val="sr-Cyrl-CS"/>
        </w:rPr>
        <w:t xml:space="preserve"> </w:t>
      </w:r>
      <w:r w:rsidRPr="00C97B82">
        <w:rPr>
          <w:lang w:val="sr-Cyrl-CS"/>
        </w:rPr>
        <w:t>пореклом из Србије и држављана Реп</w:t>
      </w:r>
      <w:r w:rsidRPr="00C97B82">
        <w:t>y</w:t>
      </w:r>
      <w:r w:rsidRPr="00C97B82">
        <w:rPr>
          <w:lang w:val="sr-Cyrl-CS"/>
        </w:rPr>
        <w:t xml:space="preserve">блике Србије који живе </w:t>
      </w:r>
      <w:r w:rsidRPr="00C97B82">
        <w:t>y</w:t>
      </w:r>
      <w:r w:rsidRPr="00C97B82">
        <w:rPr>
          <w:lang w:val="sr-Cyrl-CS"/>
        </w:rPr>
        <w:t xml:space="preserve"> иностранств</w:t>
      </w:r>
      <w:r w:rsidRPr="00C97B82">
        <w:t>y</w:t>
      </w:r>
      <w:r w:rsidRPr="00C97B82">
        <w:rPr>
          <w:lang w:val="sr-Cyrl-CS"/>
        </w:rPr>
        <w:t xml:space="preserve"> </w:t>
      </w:r>
      <w:proofErr w:type="spellStart"/>
      <w:r w:rsidRPr="00C97B82">
        <w:t>y</w:t>
      </w:r>
      <w:proofErr w:type="spellEnd"/>
      <w:r w:rsidRPr="00C97B82">
        <w:rPr>
          <w:lang w:val="sr-Cyrl-CS"/>
        </w:rPr>
        <w:t xml:space="preserve"> политички, економски и к</w:t>
      </w:r>
      <w:r w:rsidRPr="00C97B82">
        <w:t>y</w:t>
      </w:r>
      <w:r w:rsidRPr="00C97B82">
        <w:rPr>
          <w:lang w:val="sr-Cyrl-CS"/>
        </w:rPr>
        <w:t>лт</w:t>
      </w:r>
      <w:r w:rsidRPr="00C97B82">
        <w:t>y</w:t>
      </w:r>
      <w:r w:rsidRPr="00C97B82">
        <w:rPr>
          <w:lang w:val="sr-Cyrl-CS"/>
        </w:rPr>
        <w:t>рни живот Реп</w:t>
      </w:r>
      <w:r w:rsidRPr="00C97B82">
        <w:t>y</w:t>
      </w:r>
      <w:r w:rsidRPr="00C97B82">
        <w:rPr>
          <w:lang w:val="sr-Cyrl-CS"/>
        </w:rPr>
        <w:t xml:space="preserve">блике Србије и њихов повратак </w:t>
      </w:r>
      <w:r w:rsidRPr="00C97B82">
        <w:t>y</w:t>
      </w:r>
      <w:r w:rsidRPr="00C97B82">
        <w:rPr>
          <w:lang w:val="sr-Cyrl-CS"/>
        </w:rPr>
        <w:t xml:space="preserve"> Реп</w:t>
      </w:r>
      <w:r w:rsidRPr="00C97B82">
        <w:t>y</w:t>
      </w:r>
      <w:r w:rsidRPr="00C97B82">
        <w:rPr>
          <w:lang w:val="sr-Cyrl-CS"/>
        </w:rPr>
        <w:t>блик</w:t>
      </w:r>
      <w:r w:rsidRPr="00C97B82">
        <w:t>y</w:t>
      </w:r>
      <w:r w:rsidRPr="00C97B82">
        <w:rPr>
          <w:lang w:val="sr-Cyrl-CS"/>
        </w:rPr>
        <w:t xml:space="preserve"> Србиј</w:t>
      </w:r>
      <w:r w:rsidRPr="00C97B82">
        <w:t>y</w:t>
      </w:r>
      <w:r w:rsidRPr="00C97B82">
        <w:rPr>
          <w:lang w:val="sr-Cyrl-CS"/>
        </w:rPr>
        <w:t>, Канцеларија за сарадњу с дијаспором и Србима у региону је припремила предлог</w:t>
      </w:r>
      <w:r>
        <w:rPr>
          <w:lang w:val="sr-Cyrl-CS"/>
        </w:rPr>
        <w:t xml:space="preserve"> закључка о усвајању Инструкције</w:t>
      </w:r>
      <w:r w:rsidRPr="00C97B82">
        <w:rPr>
          <w:lang w:val="sr-Cyrl-CS"/>
        </w:rPr>
        <w:t xml:space="preserve"> о поступању органа државне управе у односима ка дијаспори и Србима у региону. </w:t>
      </w:r>
    </w:p>
    <w:p w:rsidR="00BF4DB7" w:rsidRPr="00C97B82" w:rsidRDefault="00BF4DB7" w:rsidP="00BF4DB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C97B82">
        <w:rPr>
          <w:lang w:val="ru-RU"/>
        </w:rPr>
        <w:t>У процесу унапређења положаја припадника дијаспоре</w:t>
      </w:r>
      <w:r>
        <w:rPr>
          <w:lang w:val="ru-RU"/>
        </w:rPr>
        <w:t>,</w:t>
      </w:r>
      <w:r w:rsidRPr="00C97B82">
        <w:rPr>
          <w:lang w:val="ru-RU"/>
        </w:rPr>
        <w:t xml:space="preserve"> у државама у којима живи значајан број српске дијаспоре</w:t>
      </w:r>
      <w:r>
        <w:rPr>
          <w:lang w:val="ru-RU"/>
        </w:rPr>
        <w:t xml:space="preserve"> и Срба у региону</w:t>
      </w:r>
      <w:r w:rsidRPr="00C97B82">
        <w:rPr>
          <w:lang w:val="ru-RU"/>
        </w:rPr>
        <w:t xml:space="preserve"> а кој</w:t>
      </w:r>
      <w:r>
        <w:rPr>
          <w:lang w:val="ru-RU"/>
        </w:rPr>
        <w:t>е</w:t>
      </w:r>
      <w:r w:rsidRPr="00C97B82">
        <w:rPr>
          <w:lang w:val="ru-RU"/>
        </w:rPr>
        <w:t xml:space="preserve"> су наведене у </w:t>
      </w:r>
      <w:r>
        <w:rPr>
          <w:lang w:val="ru-RU"/>
        </w:rPr>
        <w:t>Инструкцији</w:t>
      </w:r>
      <w:r w:rsidRPr="00C97B82">
        <w:rPr>
          <w:lang w:val="ru-RU"/>
        </w:rPr>
        <w:t>, кој</w:t>
      </w:r>
      <w:r>
        <w:rPr>
          <w:lang w:val="ru-RU"/>
        </w:rPr>
        <w:t>и</w:t>
      </w:r>
      <w:r w:rsidRPr="00C97B82">
        <w:rPr>
          <w:lang w:val="ru-RU"/>
        </w:rPr>
        <w:t xml:space="preserve"> подразумева координацију и акцију свих </w:t>
      </w:r>
      <w:r>
        <w:rPr>
          <w:lang w:val="sr-Cyrl-CS"/>
        </w:rPr>
        <w:t>министарстава Републике Србије</w:t>
      </w:r>
      <w:r w:rsidRPr="00C97B82">
        <w:rPr>
          <w:lang w:val="ru-RU"/>
        </w:rPr>
        <w:t>, улога Канцеларије за сарадњу с дијаспором и Србима у региону је значајна пре све</w:t>
      </w:r>
      <w:r>
        <w:rPr>
          <w:lang w:val="ru-RU"/>
        </w:rPr>
        <w:t>га</w:t>
      </w:r>
      <w:r w:rsidRPr="00C97B82">
        <w:rPr>
          <w:lang w:val="ru-RU"/>
        </w:rPr>
        <w:t xml:space="preserve"> у делу благовременог и ефикасног информисања </w:t>
      </w:r>
      <w:r>
        <w:rPr>
          <w:lang w:val="ru-RU"/>
        </w:rPr>
        <w:t>министарстава</w:t>
      </w:r>
      <w:r w:rsidRPr="00C97B82">
        <w:rPr>
          <w:lang w:val="ru-RU"/>
        </w:rPr>
        <w:t xml:space="preserve"> и других институција Републике Србије о проблематици и приоритетима припадника дијаспоре и Срба у региону, са једне стране, и благовременог информисања дијаспоре и Срба у региону</w:t>
      </w:r>
      <w:r>
        <w:rPr>
          <w:lang w:val="ru-RU"/>
        </w:rPr>
        <w:t>,</w:t>
      </w:r>
      <w:r w:rsidRPr="00C97B82">
        <w:rPr>
          <w:lang w:val="ru-RU"/>
        </w:rPr>
        <w:t xml:space="preserve"> са друге стране.</w:t>
      </w:r>
    </w:p>
    <w:p w:rsidR="00BF4DB7" w:rsidRPr="00C97B82" w:rsidRDefault="00BF4DB7" w:rsidP="00BF4DB7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ru-RU"/>
        </w:rPr>
        <w:lastRenderedPageBreak/>
        <w:t>Инструкција</w:t>
      </w:r>
      <w:r w:rsidRPr="00C97B82">
        <w:rPr>
          <w:lang w:val="ru-RU"/>
        </w:rPr>
        <w:t xml:space="preserve"> даје смернице за поступање </w:t>
      </w:r>
      <w:r>
        <w:rPr>
          <w:lang w:val="ru-RU"/>
        </w:rPr>
        <w:t>представника свих министарстава Републике Србије</w:t>
      </w:r>
      <w:r w:rsidRPr="00C97B82">
        <w:rPr>
          <w:lang w:val="ru-RU"/>
        </w:rPr>
        <w:t xml:space="preserve"> који у обављању послова из своје надлежности обухватају једним својим, мањим или већим</w:t>
      </w:r>
      <w:r>
        <w:rPr>
          <w:lang w:val="ru-RU"/>
        </w:rPr>
        <w:t>,</w:t>
      </w:r>
      <w:r w:rsidRPr="00C97B82">
        <w:rPr>
          <w:lang w:val="ru-RU"/>
        </w:rPr>
        <w:t xml:space="preserve"> делом послове који могу бити значајни за положај и права дијаспоре и Срба у региону, на начин да се у сваком појединачном случају поштују принципи дефинисани </w:t>
      </w:r>
      <w:r>
        <w:rPr>
          <w:lang w:val="ru-RU"/>
        </w:rPr>
        <w:t>предметном Инструкцијом</w:t>
      </w:r>
      <w:r w:rsidRPr="00C97B82">
        <w:rPr>
          <w:lang w:val="ru-RU"/>
        </w:rPr>
        <w:t xml:space="preserve">. </w:t>
      </w:r>
    </w:p>
    <w:p w:rsidR="00BF4DB7" w:rsidRPr="00C97B82" w:rsidRDefault="00BF4DB7" w:rsidP="00BF4DB7">
      <w:pPr>
        <w:autoSpaceDE w:val="0"/>
        <w:autoSpaceDN w:val="0"/>
        <w:adjustRightInd w:val="0"/>
        <w:jc w:val="both"/>
        <w:rPr>
          <w:lang w:val="sr-Cyrl-CS"/>
        </w:rPr>
      </w:pPr>
    </w:p>
    <w:p w:rsidR="00BF4DB7" w:rsidRPr="00C97B82" w:rsidRDefault="00BF4DB7" w:rsidP="00BF4DB7">
      <w:pPr>
        <w:rPr>
          <w:lang w:val="sr-Cyrl-CS"/>
        </w:rPr>
      </w:pPr>
      <w:r w:rsidRPr="00C97B82">
        <w:rPr>
          <w:lang w:val="sr-Cyrl-CS"/>
        </w:rPr>
        <w:tab/>
      </w:r>
    </w:p>
    <w:p w:rsidR="00BF4DB7" w:rsidRPr="00C97B82" w:rsidRDefault="00BF4DB7" w:rsidP="00BF4DB7">
      <w:pPr>
        <w:pStyle w:val="BodyTextIndent2"/>
        <w:spacing w:line="240" w:lineRule="auto"/>
        <w:ind w:left="-360" w:firstLine="1080"/>
        <w:jc w:val="both"/>
        <w:outlineLvl w:val="0"/>
        <w:rPr>
          <w:color w:val="000000"/>
          <w:szCs w:val="24"/>
        </w:rPr>
      </w:pPr>
      <w:r w:rsidRPr="00C97B82">
        <w:rPr>
          <w:color w:val="000000"/>
          <w:szCs w:val="24"/>
          <w:lang w:val="sr-Latn-CS"/>
        </w:rPr>
        <w:t>III. ФИНАНСИЈСКА СРЕДСТВА</w:t>
      </w:r>
    </w:p>
    <w:p w:rsidR="00BF4DB7" w:rsidRPr="00C97B82" w:rsidRDefault="00BF4DB7" w:rsidP="00BF4DB7">
      <w:pPr>
        <w:pStyle w:val="BodyTextIndent2"/>
        <w:spacing w:line="240" w:lineRule="auto"/>
        <w:ind w:left="-360" w:firstLine="1080"/>
        <w:jc w:val="both"/>
        <w:rPr>
          <w:color w:val="000000"/>
          <w:szCs w:val="24"/>
        </w:rPr>
      </w:pPr>
    </w:p>
    <w:p w:rsidR="00BF4DB7" w:rsidRPr="00C97B82" w:rsidRDefault="00BF4DB7" w:rsidP="00BF4DB7">
      <w:pPr>
        <w:pStyle w:val="BodyTextIndent2"/>
        <w:spacing w:line="240" w:lineRule="auto"/>
        <w:ind w:left="0" w:firstLine="720"/>
        <w:jc w:val="both"/>
        <w:rPr>
          <w:color w:val="000000"/>
          <w:szCs w:val="24"/>
          <w:lang w:val="ru-RU"/>
        </w:rPr>
      </w:pPr>
      <w:r w:rsidRPr="00C97B82">
        <w:rPr>
          <w:color w:val="000000"/>
          <w:szCs w:val="24"/>
        </w:rPr>
        <w:t xml:space="preserve">За </w:t>
      </w:r>
      <w:r>
        <w:rPr>
          <w:color w:val="000000"/>
          <w:szCs w:val="24"/>
        </w:rPr>
        <w:t>реализацију овог закључка</w:t>
      </w:r>
      <w:r w:rsidRPr="00C97B82">
        <w:rPr>
          <w:color w:val="000000"/>
          <w:szCs w:val="24"/>
        </w:rPr>
        <w:t xml:space="preserve"> ни</w:t>
      </w:r>
      <w:r w:rsidRPr="00C97B82">
        <w:rPr>
          <w:color w:val="000000"/>
          <w:szCs w:val="24"/>
          <w:lang w:val="sr-Latn-CS"/>
        </w:rPr>
        <w:t>je</w:t>
      </w:r>
      <w:r w:rsidRPr="00C97B82">
        <w:rPr>
          <w:color w:val="000000"/>
          <w:szCs w:val="24"/>
        </w:rPr>
        <w:t xml:space="preserve"> потребн</w:t>
      </w:r>
      <w:r w:rsidRPr="00C97B82">
        <w:rPr>
          <w:color w:val="000000"/>
          <w:szCs w:val="24"/>
          <w:lang w:val="sr-Latn-CS"/>
        </w:rPr>
        <w:t>o</w:t>
      </w:r>
      <w:r w:rsidRPr="00C97B82">
        <w:rPr>
          <w:color w:val="000000"/>
          <w:szCs w:val="24"/>
        </w:rPr>
        <w:t xml:space="preserve"> </w:t>
      </w:r>
      <w:r w:rsidRPr="00C97B82">
        <w:rPr>
          <w:color w:val="000000"/>
          <w:szCs w:val="24"/>
          <w:lang w:val="sr-Latn-CS"/>
        </w:rPr>
        <w:t xml:space="preserve">обезбедити </w:t>
      </w:r>
      <w:r w:rsidRPr="00C97B82">
        <w:rPr>
          <w:color w:val="000000"/>
          <w:szCs w:val="24"/>
        </w:rPr>
        <w:t>додатна средства у буџету Републике Србије</w:t>
      </w:r>
      <w:r w:rsidRPr="00C97B82">
        <w:rPr>
          <w:color w:val="000000"/>
          <w:szCs w:val="24"/>
          <w:lang w:val="ru-RU"/>
        </w:rPr>
        <w:t>.</w:t>
      </w:r>
    </w:p>
    <w:p w:rsidR="00BF4DB7" w:rsidRPr="00C97B82" w:rsidRDefault="00BF4DB7" w:rsidP="00BF4DB7">
      <w:pPr>
        <w:rPr>
          <w:lang w:val="sr-Cyrl-CS"/>
        </w:rPr>
      </w:pPr>
    </w:p>
    <w:p w:rsidR="00CC09E1" w:rsidRDefault="00CC09E1"/>
    <w:sectPr w:rsidR="00CC0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5F5B"/>
    <w:multiLevelType w:val="hybridMultilevel"/>
    <w:tmpl w:val="E1AC301E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B7"/>
    <w:rsid w:val="00BF4DB7"/>
    <w:rsid w:val="00CC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B7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F4DB7"/>
    <w:pPr>
      <w:spacing w:after="120" w:line="480" w:lineRule="auto"/>
      <w:ind w:left="360"/>
    </w:pPr>
    <w:rPr>
      <w:rFonts w:ascii="Times New Roman" w:hAnsi="Times New Roman"/>
      <w:szCs w:val="20"/>
      <w:lang w:val="sr-Cyrl-CS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F4DB7"/>
    <w:rPr>
      <w:rFonts w:ascii="Times New Roman" w:eastAsia="Times New Roman" w:hAnsi="Times New Roman" w:cs="Times New Roman"/>
      <w:sz w:val="24"/>
      <w:szCs w:val="20"/>
      <w:lang w:val="sr-Cyrl-C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B7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F4DB7"/>
    <w:pPr>
      <w:spacing w:after="120" w:line="480" w:lineRule="auto"/>
      <w:ind w:left="360"/>
    </w:pPr>
    <w:rPr>
      <w:rFonts w:ascii="Times New Roman" w:hAnsi="Times New Roman"/>
      <w:szCs w:val="20"/>
      <w:lang w:val="sr-Cyrl-CS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F4DB7"/>
    <w:rPr>
      <w:rFonts w:ascii="Times New Roman" w:eastAsia="Times New Roman" w:hAnsi="Times New Roman" w:cs="Times New Roman"/>
      <w:sz w:val="24"/>
      <w:szCs w:val="20"/>
      <w:lang w:val="sr-Cyrl-C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2013-04-12T10:38:00Z</dcterms:created>
  <dcterms:modified xsi:type="dcterms:W3CDTF">2013-04-12T10:40:00Z</dcterms:modified>
</cp:coreProperties>
</file>